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61D" w:rsidRPr="00273F0E" w:rsidRDefault="0028761D" w:rsidP="0028761D">
      <w:pPr>
        <w:jc w:val="center"/>
        <w:rPr>
          <w:rFonts w:ascii="Vivaldi" w:hAnsi="Vivaldi"/>
          <w:b/>
          <w:sz w:val="36"/>
          <w:szCs w:val="36"/>
        </w:rPr>
      </w:pPr>
      <w:r w:rsidRPr="00273F0E">
        <w:rPr>
          <w:rFonts w:ascii="Vivaldi" w:hAnsi="Vivaldi"/>
          <w:b/>
          <w:sz w:val="36"/>
          <w:szCs w:val="36"/>
        </w:rPr>
        <w:t xml:space="preserve">Benjamin </w:t>
      </w:r>
      <w:proofErr w:type="spellStart"/>
      <w:r w:rsidRPr="00273F0E">
        <w:rPr>
          <w:rFonts w:ascii="Vivaldi" w:hAnsi="Vivaldi"/>
          <w:b/>
          <w:sz w:val="36"/>
          <w:szCs w:val="36"/>
        </w:rPr>
        <w:t>F.DuBose</w:t>
      </w:r>
      <w:proofErr w:type="spellEnd"/>
    </w:p>
    <w:p w:rsidR="00946B57" w:rsidRPr="00946B57" w:rsidRDefault="00946B57" w:rsidP="00946B57">
      <w:pPr>
        <w:jc w:val="center"/>
        <w:rPr>
          <w:b/>
          <w:sz w:val="28"/>
          <w:szCs w:val="28"/>
        </w:rPr>
      </w:pPr>
      <w:r w:rsidRPr="00946B57">
        <w:rPr>
          <w:b/>
          <w:sz w:val="28"/>
          <w:szCs w:val="28"/>
        </w:rPr>
        <w:t>Maryland District Amateur Athletic Union</w:t>
      </w:r>
    </w:p>
    <w:p w:rsidR="00F16732" w:rsidRDefault="0028761D" w:rsidP="0028761D">
      <w:pPr>
        <w:jc w:val="center"/>
        <w:rPr>
          <w:b/>
          <w:sz w:val="32"/>
          <w:szCs w:val="32"/>
        </w:rPr>
      </w:pPr>
      <w:r w:rsidRPr="0028761D">
        <w:rPr>
          <w:b/>
          <w:sz w:val="32"/>
          <w:szCs w:val="32"/>
        </w:rPr>
        <w:t xml:space="preserve">  Overcoming </w:t>
      </w:r>
      <w:r w:rsidR="002A5BF5">
        <w:rPr>
          <w:b/>
          <w:sz w:val="32"/>
          <w:szCs w:val="32"/>
        </w:rPr>
        <w:t>Ad</w:t>
      </w:r>
      <w:r w:rsidRPr="0028761D">
        <w:rPr>
          <w:b/>
          <w:sz w:val="32"/>
          <w:szCs w:val="32"/>
        </w:rPr>
        <w:t>versity Award</w:t>
      </w:r>
    </w:p>
    <w:p w:rsidR="00814C65" w:rsidRDefault="00814C65"/>
    <w:p w:rsidR="00A94BDD" w:rsidRDefault="0028761D" w:rsidP="00814C65">
      <w:pPr>
        <w:spacing w:line="360" w:lineRule="auto"/>
      </w:pPr>
      <w:r>
        <w:t>Th</w:t>
      </w:r>
      <w:r w:rsidR="00821EDB">
        <w:t xml:space="preserve">e Overcoming </w:t>
      </w:r>
      <w:r w:rsidR="002A5BF5">
        <w:t>Ad</w:t>
      </w:r>
      <w:r w:rsidR="00821EDB">
        <w:t xml:space="preserve">versity Award was established in 2015 and is </w:t>
      </w:r>
      <w:r>
        <w:t>present</w:t>
      </w:r>
      <w:r w:rsidR="005653B5">
        <w:t>ed</w:t>
      </w:r>
      <w:r>
        <w:t xml:space="preserve"> to a</w:t>
      </w:r>
      <w:r w:rsidR="00821EDB">
        <w:t xml:space="preserve"> mem</w:t>
      </w:r>
      <w:r>
        <w:t xml:space="preserve">ber of the community who has demonstrated integrity, courage, and determination in overcoming adversity after which he/she </w:t>
      </w:r>
      <w:r w:rsidR="00821EDB">
        <w:t xml:space="preserve">continued to make </w:t>
      </w:r>
      <w:r>
        <w:t xml:space="preserve">a unique contribution to their community.  </w:t>
      </w:r>
      <w:r w:rsidR="00202D58">
        <w:t xml:space="preserve">The </w:t>
      </w:r>
      <w:r w:rsidR="00A94BDD">
        <w:t>award focuses</w:t>
      </w:r>
      <w:r w:rsidR="00202D58">
        <w:t xml:space="preserve"> on </w:t>
      </w:r>
      <w:r w:rsidR="00821EDB">
        <w:t xml:space="preserve">persons who have undergone </w:t>
      </w:r>
      <w:r w:rsidR="008F59CE">
        <w:t>a severe</w:t>
      </w:r>
      <w:r w:rsidR="00B1373F">
        <w:t xml:space="preserve"> </w:t>
      </w:r>
      <w:r w:rsidR="00202D58">
        <w:t xml:space="preserve">life’s circumstance, </w:t>
      </w:r>
      <w:r w:rsidR="00821EDB">
        <w:t xml:space="preserve">a </w:t>
      </w:r>
      <w:r w:rsidR="00B1373F">
        <w:t xml:space="preserve">life threatening </w:t>
      </w:r>
      <w:r w:rsidR="00202D58">
        <w:t>organic disease</w:t>
      </w:r>
      <w:r w:rsidR="00821EDB">
        <w:t xml:space="preserve"> or </w:t>
      </w:r>
      <w:r w:rsidR="008F59CE">
        <w:t>an impairing</w:t>
      </w:r>
      <w:r w:rsidR="00B1373F">
        <w:t xml:space="preserve"> </w:t>
      </w:r>
      <w:r w:rsidR="00202D58">
        <w:t xml:space="preserve">physical injury.  </w:t>
      </w:r>
      <w:r w:rsidR="00DC4E00">
        <w:t>During the battle to overcome, a</w:t>
      </w:r>
      <w:r w:rsidR="00202D58">
        <w:t>ward</w:t>
      </w:r>
      <w:r>
        <w:t xml:space="preserve"> recipient’s contribution </w:t>
      </w:r>
      <w:r w:rsidR="00202D58">
        <w:t xml:space="preserve">to society </w:t>
      </w:r>
      <w:r>
        <w:t xml:space="preserve">must be exemplified by hard work and unselfish service.  </w:t>
      </w:r>
      <w:r w:rsidR="00F16732">
        <w:t>The award bears the name of Benjamin F. DuBose</w:t>
      </w:r>
      <w:r w:rsidR="008F59CE">
        <w:t>, who</w:t>
      </w:r>
      <w:r w:rsidR="00F16732">
        <w:t xml:space="preserve"> </w:t>
      </w:r>
      <w:r w:rsidR="00202D58">
        <w:t>courageously battl</w:t>
      </w:r>
      <w:r w:rsidR="00A94BDD">
        <w:t xml:space="preserve">ed </w:t>
      </w:r>
      <w:r w:rsidR="00F16732">
        <w:t>cancer</w:t>
      </w:r>
      <w:r w:rsidR="005653B5">
        <w:t xml:space="preserve">.  </w:t>
      </w:r>
      <w:r w:rsidR="00202D58">
        <w:t xml:space="preserve"> </w:t>
      </w:r>
      <w:r w:rsidR="00F16732">
        <w:t xml:space="preserve">  </w:t>
      </w:r>
    </w:p>
    <w:p w:rsidR="00814C65" w:rsidRDefault="00814C65" w:rsidP="00814C65">
      <w:pPr>
        <w:spacing w:line="360" w:lineRule="auto"/>
      </w:pPr>
    </w:p>
    <w:p w:rsidR="00CD5FDD" w:rsidRDefault="00F16732" w:rsidP="00814C65">
      <w:pPr>
        <w:spacing w:line="360" w:lineRule="auto"/>
      </w:pPr>
      <w:r>
        <w:t xml:space="preserve">Benjamin survived cancer and today remains cancer free.  He continues to </w:t>
      </w:r>
      <w:r w:rsidR="00202D58">
        <w:t xml:space="preserve">contribute to society by </w:t>
      </w:r>
      <w:r>
        <w:t>provid</w:t>
      </w:r>
      <w:r w:rsidR="00202D58">
        <w:t>ing</w:t>
      </w:r>
      <w:r>
        <w:t xml:space="preserve"> sports programs to </w:t>
      </w:r>
      <w:r w:rsidR="005653B5">
        <w:t xml:space="preserve">thousands of </w:t>
      </w:r>
      <w:r>
        <w:t>youth as Governor of the Maryland Amateur Athletic Union (AAU) and Sports Director for Boys’ Basketball</w:t>
      </w:r>
      <w:r w:rsidR="003F47B7">
        <w:t xml:space="preserve"> as well as provid</w:t>
      </w:r>
      <w:r w:rsidR="005653B5">
        <w:t>ing</w:t>
      </w:r>
      <w:r w:rsidR="003F47B7">
        <w:t xml:space="preserve"> free income tax services to members of </w:t>
      </w:r>
      <w:r w:rsidR="005653B5">
        <w:t>the East Baltimore</w:t>
      </w:r>
      <w:r w:rsidR="003F47B7">
        <w:t xml:space="preserve"> community.</w:t>
      </w:r>
      <w:r>
        <w:t xml:space="preserve">   </w:t>
      </w:r>
    </w:p>
    <w:p w:rsidR="00814C65" w:rsidRDefault="00814C65">
      <w:pPr>
        <w:rPr>
          <w:rFonts w:cstheme="minorHAnsi"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theme="minorHAnsi"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814C65" w:rsidRPr="00814C65" w:rsidRDefault="00814C65" w:rsidP="00814C65">
      <w:pPr>
        <w:pStyle w:val="Heading4"/>
        <w:spacing w:before="66" w:line="360" w:lineRule="auto"/>
        <w:jc w:val="center"/>
        <w:rPr>
          <w:rFonts w:asciiTheme="minorHAnsi" w:hAnsiTheme="minorHAnsi" w:cstheme="minorHAnsi"/>
          <w:spacing w:val="-1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4C65">
        <w:rPr>
          <w:rFonts w:asciiTheme="minorHAnsi" w:hAnsiTheme="minorHAnsi" w:cstheme="minorHAnsi"/>
          <w:spacing w:val="-1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Procedure &amp; Awards</w:t>
      </w:r>
    </w:p>
    <w:p w:rsidR="00814C65" w:rsidRPr="00C61750" w:rsidRDefault="00814C65" w:rsidP="00814C65">
      <w:pPr>
        <w:pStyle w:val="Heading4"/>
        <w:spacing w:before="66" w:line="36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61750">
        <w:rPr>
          <w:rFonts w:asciiTheme="minorHAnsi" w:hAnsiTheme="minorHAnsi" w:cstheme="minorHAnsi"/>
          <w:spacing w:val="-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PROCEDURE:</w:t>
      </w:r>
    </w:p>
    <w:p w:rsidR="00814C65" w:rsidRPr="00C61750" w:rsidRDefault="00814C65" w:rsidP="00814C65">
      <w:pPr>
        <w:spacing w:line="360" w:lineRule="auto"/>
        <w:rPr>
          <w:rFonts w:eastAsia="Cambria" w:cstheme="minorHAnsi"/>
          <w:b/>
          <w:bCs/>
        </w:rPr>
      </w:pPr>
    </w:p>
    <w:p w:rsidR="00814C65" w:rsidRPr="00C61750" w:rsidRDefault="00814C65" w:rsidP="00814C65">
      <w:pPr>
        <w:pStyle w:val="BodyText"/>
        <w:numPr>
          <w:ilvl w:val="0"/>
          <w:numId w:val="4"/>
        </w:numPr>
        <w:tabs>
          <w:tab w:val="left" w:pos="825"/>
        </w:tabs>
        <w:spacing w:line="360" w:lineRule="auto"/>
        <w:ind w:right="412"/>
        <w:rPr>
          <w:rFonts w:asciiTheme="minorHAnsi" w:hAnsiTheme="minorHAnsi" w:cstheme="minorHAnsi"/>
          <w:sz w:val="22"/>
          <w:szCs w:val="22"/>
        </w:rPr>
      </w:pPr>
      <w:r w:rsidRPr="00C61750">
        <w:rPr>
          <w:rFonts w:asciiTheme="minorHAnsi" w:hAnsiTheme="minorHAnsi" w:cstheme="minorHAnsi"/>
          <w:spacing w:val="-1"/>
          <w:sz w:val="22"/>
          <w:szCs w:val="22"/>
        </w:rPr>
        <w:t>All</w:t>
      </w:r>
      <w:r w:rsidRPr="00C6175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61750">
        <w:rPr>
          <w:rFonts w:asciiTheme="minorHAnsi" w:hAnsiTheme="minorHAnsi" w:cstheme="minorHAnsi"/>
          <w:spacing w:val="-1"/>
          <w:sz w:val="22"/>
          <w:szCs w:val="22"/>
        </w:rPr>
        <w:t>nomination</w:t>
      </w:r>
      <w:r w:rsidRPr="00C6175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61750">
        <w:rPr>
          <w:rFonts w:asciiTheme="minorHAnsi" w:hAnsiTheme="minorHAnsi" w:cstheme="minorHAnsi"/>
          <w:spacing w:val="-1"/>
          <w:sz w:val="22"/>
          <w:szCs w:val="22"/>
        </w:rPr>
        <w:t>application</w:t>
      </w:r>
      <w:r w:rsidRPr="00C6175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61750">
        <w:rPr>
          <w:rFonts w:asciiTheme="minorHAnsi" w:hAnsiTheme="minorHAnsi" w:cstheme="minorHAnsi"/>
          <w:spacing w:val="-1"/>
          <w:sz w:val="22"/>
          <w:szCs w:val="22"/>
        </w:rPr>
        <w:t>forms</w:t>
      </w:r>
      <w:r w:rsidRPr="00C6175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61750">
        <w:rPr>
          <w:rFonts w:asciiTheme="minorHAnsi" w:hAnsiTheme="minorHAnsi" w:cstheme="minorHAnsi"/>
          <w:spacing w:val="-1"/>
          <w:sz w:val="22"/>
          <w:szCs w:val="22"/>
        </w:rPr>
        <w:t>should</w:t>
      </w:r>
      <w:r w:rsidRPr="00C6175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61750">
        <w:rPr>
          <w:rFonts w:asciiTheme="minorHAnsi" w:hAnsiTheme="minorHAnsi" w:cstheme="minorHAnsi"/>
          <w:sz w:val="22"/>
          <w:szCs w:val="22"/>
        </w:rPr>
        <w:t>be</w:t>
      </w:r>
      <w:r w:rsidRPr="00C6175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61750">
        <w:rPr>
          <w:rFonts w:asciiTheme="minorHAnsi" w:hAnsiTheme="minorHAnsi" w:cstheme="minorHAnsi"/>
          <w:sz w:val="22"/>
          <w:szCs w:val="22"/>
        </w:rPr>
        <w:t>filled</w:t>
      </w:r>
      <w:r w:rsidRPr="00C6175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61750">
        <w:rPr>
          <w:rFonts w:asciiTheme="minorHAnsi" w:hAnsiTheme="minorHAnsi" w:cstheme="minorHAnsi"/>
          <w:spacing w:val="-1"/>
          <w:sz w:val="22"/>
          <w:szCs w:val="22"/>
        </w:rPr>
        <w:t>out</w:t>
      </w:r>
      <w:r w:rsidRPr="00C6175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61750">
        <w:rPr>
          <w:rFonts w:asciiTheme="minorHAnsi" w:hAnsiTheme="minorHAnsi" w:cstheme="minorHAnsi"/>
          <w:spacing w:val="-1"/>
          <w:sz w:val="22"/>
          <w:szCs w:val="22"/>
        </w:rPr>
        <w:t>completely</w:t>
      </w:r>
      <w:r w:rsidRPr="00C6175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61750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C6175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61750">
        <w:rPr>
          <w:rFonts w:asciiTheme="minorHAnsi" w:hAnsiTheme="minorHAnsi" w:cstheme="minorHAnsi"/>
          <w:sz w:val="22"/>
          <w:szCs w:val="22"/>
        </w:rPr>
        <w:t>signed</w:t>
      </w:r>
      <w:r w:rsidRPr="00C6175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61750">
        <w:rPr>
          <w:rFonts w:asciiTheme="minorHAnsi" w:hAnsiTheme="minorHAnsi" w:cstheme="minorHAnsi"/>
          <w:sz w:val="22"/>
          <w:szCs w:val="22"/>
        </w:rPr>
        <w:t>by</w:t>
      </w:r>
      <w:r w:rsidRPr="00C61750">
        <w:rPr>
          <w:rFonts w:asciiTheme="minorHAnsi" w:hAnsiTheme="minorHAnsi" w:cstheme="minorHAnsi"/>
          <w:spacing w:val="69"/>
          <w:w w:val="99"/>
          <w:sz w:val="22"/>
          <w:szCs w:val="22"/>
        </w:rPr>
        <w:t xml:space="preserve"> </w:t>
      </w:r>
      <w:r w:rsidRPr="00C61750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C6175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61750">
        <w:rPr>
          <w:rFonts w:asciiTheme="minorHAnsi" w:hAnsiTheme="minorHAnsi" w:cstheme="minorHAnsi"/>
          <w:spacing w:val="-1"/>
          <w:sz w:val="22"/>
          <w:szCs w:val="22"/>
        </w:rPr>
        <w:t>nominating</w:t>
      </w:r>
      <w:r w:rsidRPr="00C6175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61750">
        <w:rPr>
          <w:rFonts w:asciiTheme="minorHAnsi" w:hAnsiTheme="minorHAnsi" w:cstheme="minorHAnsi"/>
          <w:spacing w:val="-1"/>
          <w:sz w:val="22"/>
          <w:szCs w:val="22"/>
        </w:rPr>
        <w:t>person.</w:t>
      </w:r>
      <w:r>
        <w:rPr>
          <w:rFonts w:asciiTheme="minorHAnsi" w:hAnsiTheme="minorHAnsi" w:cstheme="minorHAnsi"/>
          <w:spacing w:val="-1"/>
          <w:sz w:val="22"/>
          <w:szCs w:val="22"/>
        </w:rPr>
        <w:br/>
      </w:r>
    </w:p>
    <w:p w:rsidR="00814C65" w:rsidRPr="00814C65" w:rsidRDefault="00814C65" w:rsidP="00814C65">
      <w:pPr>
        <w:pStyle w:val="BodyText"/>
        <w:numPr>
          <w:ilvl w:val="0"/>
          <w:numId w:val="4"/>
        </w:numPr>
        <w:tabs>
          <w:tab w:val="left" w:pos="82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14C65"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  <w:t>The</w:t>
      </w:r>
      <w:r w:rsidRPr="00814C65">
        <w:rPr>
          <w:rFonts w:asciiTheme="minorHAnsi" w:hAnsiTheme="minorHAnsi" w:cstheme="minorHAnsi"/>
          <w:b/>
          <w:spacing w:val="-4"/>
          <w:sz w:val="22"/>
          <w:szCs w:val="22"/>
          <w:u w:val="single"/>
        </w:rPr>
        <w:t xml:space="preserve"> </w:t>
      </w:r>
      <w:r w:rsidRPr="00814C65"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  <w:t>deadline</w:t>
      </w:r>
      <w:r w:rsidRPr="00814C65">
        <w:rPr>
          <w:rFonts w:asciiTheme="minorHAnsi" w:hAnsiTheme="minorHAnsi" w:cstheme="minorHAnsi"/>
          <w:b/>
          <w:spacing w:val="-2"/>
          <w:sz w:val="22"/>
          <w:szCs w:val="22"/>
          <w:u w:val="single"/>
        </w:rPr>
        <w:t xml:space="preserve"> </w:t>
      </w:r>
      <w:r w:rsidRPr="00814C65"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  <w:t>for</w:t>
      </w:r>
      <w:r w:rsidRPr="00814C65">
        <w:rPr>
          <w:rFonts w:asciiTheme="minorHAnsi" w:hAnsiTheme="minorHAnsi" w:cstheme="minorHAnsi"/>
          <w:b/>
          <w:spacing w:val="-5"/>
          <w:sz w:val="22"/>
          <w:szCs w:val="22"/>
          <w:u w:val="single"/>
        </w:rPr>
        <w:t xml:space="preserve"> </w:t>
      </w:r>
      <w:r w:rsidRPr="00814C65">
        <w:rPr>
          <w:rFonts w:asciiTheme="minorHAnsi" w:hAnsiTheme="minorHAnsi" w:cstheme="minorHAnsi"/>
          <w:b/>
          <w:sz w:val="22"/>
          <w:szCs w:val="22"/>
          <w:u w:val="single"/>
        </w:rPr>
        <w:t>submission</w:t>
      </w:r>
      <w:r w:rsidRPr="00814C65">
        <w:rPr>
          <w:rFonts w:asciiTheme="minorHAnsi" w:hAnsiTheme="minorHAnsi" w:cstheme="minorHAnsi"/>
          <w:b/>
          <w:spacing w:val="-3"/>
          <w:sz w:val="22"/>
          <w:szCs w:val="22"/>
          <w:u w:val="single"/>
        </w:rPr>
        <w:t xml:space="preserve"> </w:t>
      </w:r>
      <w:r w:rsidRPr="00814C65">
        <w:rPr>
          <w:rFonts w:asciiTheme="minorHAnsi" w:hAnsiTheme="minorHAnsi" w:cstheme="minorHAnsi"/>
          <w:b/>
          <w:sz w:val="22"/>
          <w:szCs w:val="22"/>
          <w:u w:val="single"/>
        </w:rPr>
        <w:t>of</w:t>
      </w:r>
      <w:r w:rsidRPr="00814C65">
        <w:rPr>
          <w:rFonts w:asciiTheme="minorHAnsi" w:hAnsiTheme="minorHAnsi" w:cstheme="minorHAnsi"/>
          <w:b/>
          <w:spacing w:val="-4"/>
          <w:sz w:val="22"/>
          <w:szCs w:val="22"/>
          <w:u w:val="single"/>
        </w:rPr>
        <w:t xml:space="preserve"> </w:t>
      </w:r>
      <w:r w:rsidRPr="00814C65"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  <w:t>the</w:t>
      </w:r>
      <w:r w:rsidRPr="00814C65">
        <w:rPr>
          <w:rFonts w:asciiTheme="minorHAnsi" w:hAnsiTheme="minorHAnsi" w:cstheme="minorHAnsi"/>
          <w:b/>
          <w:spacing w:val="-3"/>
          <w:sz w:val="22"/>
          <w:szCs w:val="22"/>
          <w:u w:val="single"/>
        </w:rPr>
        <w:t xml:space="preserve"> </w:t>
      </w:r>
      <w:r w:rsidRPr="00814C65">
        <w:rPr>
          <w:rFonts w:asciiTheme="minorHAnsi" w:hAnsiTheme="minorHAnsi" w:cstheme="minorHAnsi"/>
          <w:b/>
          <w:sz w:val="22"/>
          <w:szCs w:val="22"/>
          <w:u w:val="single"/>
        </w:rPr>
        <w:t>completed</w:t>
      </w:r>
      <w:r w:rsidRPr="00814C65">
        <w:rPr>
          <w:rFonts w:asciiTheme="minorHAnsi" w:hAnsiTheme="minorHAnsi" w:cstheme="minorHAnsi"/>
          <w:b/>
          <w:spacing w:val="-4"/>
          <w:sz w:val="22"/>
          <w:szCs w:val="22"/>
          <w:u w:val="single"/>
        </w:rPr>
        <w:t xml:space="preserve"> </w:t>
      </w:r>
      <w:r w:rsidRPr="00814C65"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  <w:t>application</w:t>
      </w:r>
      <w:r w:rsidRPr="00814C65">
        <w:rPr>
          <w:rFonts w:asciiTheme="minorHAnsi" w:hAnsiTheme="minorHAnsi" w:cstheme="minorHAnsi"/>
          <w:b/>
          <w:spacing w:val="-4"/>
          <w:sz w:val="22"/>
          <w:szCs w:val="22"/>
          <w:u w:val="single"/>
        </w:rPr>
        <w:t xml:space="preserve"> </w:t>
      </w:r>
      <w:r w:rsidRPr="00814C65">
        <w:rPr>
          <w:rFonts w:asciiTheme="minorHAnsi" w:hAnsiTheme="minorHAnsi" w:cstheme="minorHAnsi"/>
          <w:b/>
          <w:sz w:val="22"/>
          <w:szCs w:val="22"/>
          <w:u w:val="single"/>
        </w:rPr>
        <w:t>is</w:t>
      </w:r>
      <w:r w:rsidRPr="00814C65">
        <w:rPr>
          <w:rFonts w:asciiTheme="minorHAnsi" w:hAnsiTheme="minorHAnsi" w:cstheme="minorHAnsi"/>
          <w:b/>
          <w:spacing w:val="-4"/>
          <w:sz w:val="22"/>
          <w:szCs w:val="22"/>
          <w:u w:val="single"/>
        </w:rPr>
        <w:t xml:space="preserve"> October 6, 2022.</w:t>
      </w:r>
      <w:r>
        <w:rPr>
          <w:rFonts w:asciiTheme="minorHAnsi" w:hAnsiTheme="minorHAnsi" w:cstheme="minorHAnsi"/>
          <w:b/>
          <w:spacing w:val="-4"/>
          <w:sz w:val="22"/>
          <w:szCs w:val="22"/>
          <w:u w:val="single"/>
        </w:rPr>
        <w:br/>
      </w:r>
    </w:p>
    <w:p w:rsidR="00814C65" w:rsidRPr="00C61750" w:rsidRDefault="00814C65" w:rsidP="00814C65">
      <w:pPr>
        <w:pStyle w:val="BodyText"/>
        <w:numPr>
          <w:ilvl w:val="0"/>
          <w:numId w:val="4"/>
        </w:numPr>
        <w:tabs>
          <w:tab w:val="left" w:pos="825"/>
        </w:tabs>
        <w:spacing w:line="360" w:lineRule="auto"/>
        <w:ind w:right="268"/>
        <w:rPr>
          <w:rFonts w:asciiTheme="minorHAnsi" w:hAnsiTheme="minorHAnsi" w:cstheme="minorHAnsi"/>
          <w:sz w:val="22"/>
          <w:szCs w:val="22"/>
        </w:rPr>
      </w:pPr>
      <w:r w:rsidRPr="00C61750">
        <w:rPr>
          <w:rFonts w:asciiTheme="minorHAnsi" w:hAnsiTheme="minorHAnsi" w:cstheme="minorHAnsi"/>
          <w:spacing w:val="-1"/>
          <w:sz w:val="22"/>
          <w:szCs w:val="22"/>
        </w:rPr>
        <w:t>All</w:t>
      </w:r>
      <w:r w:rsidRPr="00C6175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61750">
        <w:rPr>
          <w:rFonts w:asciiTheme="minorHAnsi" w:hAnsiTheme="minorHAnsi" w:cstheme="minorHAnsi"/>
          <w:spacing w:val="-1"/>
          <w:sz w:val="22"/>
          <w:szCs w:val="22"/>
        </w:rPr>
        <w:t>completed</w:t>
      </w:r>
      <w:r w:rsidRPr="00C61750">
        <w:rPr>
          <w:rFonts w:asciiTheme="minorHAnsi" w:hAnsiTheme="minorHAnsi" w:cstheme="minorHAnsi"/>
          <w:spacing w:val="-5"/>
          <w:sz w:val="22"/>
          <w:szCs w:val="22"/>
        </w:rPr>
        <w:t xml:space="preserve"> nomination forms </w:t>
      </w:r>
      <w:r w:rsidRPr="00C61750">
        <w:rPr>
          <w:rFonts w:asciiTheme="minorHAnsi" w:hAnsiTheme="minorHAnsi" w:cstheme="minorHAnsi"/>
          <w:sz w:val="22"/>
          <w:szCs w:val="22"/>
        </w:rPr>
        <w:t>shall</w:t>
      </w:r>
      <w:r w:rsidRPr="00C6175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61750">
        <w:rPr>
          <w:rFonts w:asciiTheme="minorHAnsi" w:hAnsiTheme="minorHAnsi" w:cstheme="minorHAnsi"/>
          <w:spacing w:val="-1"/>
          <w:sz w:val="22"/>
          <w:szCs w:val="22"/>
        </w:rPr>
        <w:t>be</w:t>
      </w:r>
      <w:r w:rsidRPr="00C6175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61750">
        <w:rPr>
          <w:rFonts w:asciiTheme="minorHAnsi" w:hAnsiTheme="minorHAnsi" w:cstheme="minorHAnsi"/>
          <w:spacing w:val="-1"/>
          <w:sz w:val="22"/>
          <w:szCs w:val="22"/>
        </w:rPr>
        <w:t>forwarded</w:t>
      </w:r>
      <w:r w:rsidRPr="00C6175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61750">
        <w:rPr>
          <w:rFonts w:asciiTheme="minorHAnsi" w:hAnsiTheme="minorHAnsi" w:cstheme="minorHAnsi"/>
          <w:spacing w:val="-1"/>
          <w:sz w:val="22"/>
          <w:szCs w:val="22"/>
        </w:rPr>
        <w:t>to</w:t>
      </w:r>
      <w:r w:rsidRPr="00C6175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61750">
        <w:rPr>
          <w:rFonts w:asciiTheme="minorHAnsi" w:hAnsiTheme="minorHAnsi" w:cstheme="minorHAnsi"/>
          <w:sz w:val="22"/>
          <w:szCs w:val="22"/>
        </w:rPr>
        <w:t>the</w:t>
      </w:r>
      <w:r w:rsidRPr="00C6175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61750">
        <w:rPr>
          <w:rFonts w:asciiTheme="minorHAnsi" w:hAnsiTheme="minorHAnsi" w:cstheme="minorHAnsi"/>
          <w:sz w:val="22"/>
          <w:szCs w:val="22"/>
        </w:rPr>
        <w:t>respective</w:t>
      </w:r>
      <w:r w:rsidRPr="00C61750">
        <w:rPr>
          <w:rFonts w:asciiTheme="minorHAnsi" w:hAnsiTheme="minorHAnsi" w:cstheme="minorHAnsi"/>
          <w:spacing w:val="-4"/>
          <w:sz w:val="22"/>
          <w:szCs w:val="22"/>
        </w:rPr>
        <w:t xml:space="preserve"> Banquet Chairperson, who will submit to the Benjamin F. DuBose Adversity Award </w:t>
      </w:r>
      <w:r w:rsidRPr="00C61750">
        <w:rPr>
          <w:rFonts w:asciiTheme="minorHAnsi" w:hAnsiTheme="minorHAnsi" w:cstheme="minorHAnsi"/>
          <w:sz w:val="22"/>
          <w:szCs w:val="22"/>
        </w:rPr>
        <w:t>Selection</w:t>
      </w:r>
      <w:r w:rsidRPr="00C6175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61750">
        <w:rPr>
          <w:rFonts w:asciiTheme="minorHAnsi" w:hAnsiTheme="minorHAnsi" w:cstheme="minorHAnsi"/>
          <w:spacing w:val="-1"/>
          <w:sz w:val="22"/>
          <w:szCs w:val="22"/>
        </w:rPr>
        <w:t xml:space="preserve">Committee for review.  </w:t>
      </w:r>
      <w:r>
        <w:rPr>
          <w:rFonts w:asciiTheme="minorHAnsi" w:hAnsiTheme="minorHAnsi" w:cstheme="minorHAnsi"/>
          <w:spacing w:val="-1"/>
          <w:sz w:val="22"/>
          <w:szCs w:val="22"/>
        </w:rPr>
        <w:br/>
      </w:r>
    </w:p>
    <w:p w:rsidR="00814C65" w:rsidRPr="00C61750" w:rsidRDefault="00814C65" w:rsidP="00814C65">
      <w:pPr>
        <w:pStyle w:val="ListParagraph"/>
        <w:widowControl w:val="0"/>
        <w:numPr>
          <w:ilvl w:val="0"/>
          <w:numId w:val="4"/>
        </w:numPr>
        <w:tabs>
          <w:tab w:val="left" w:pos="825"/>
        </w:tabs>
        <w:spacing w:after="0" w:line="360" w:lineRule="auto"/>
        <w:ind w:right="151"/>
        <w:contextualSpacing w:val="0"/>
        <w:rPr>
          <w:rFonts w:eastAsia="Cambria" w:cstheme="minorHAnsi"/>
        </w:rPr>
      </w:pPr>
      <w:r w:rsidRPr="00C61750">
        <w:rPr>
          <w:rFonts w:cstheme="minorHAnsi"/>
          <w:spacing w:val="-1"/>
        </w:rPr>
        <w:t>All</w:t>
      </w:r>
      <w:r w:rsidRPr="00C61750">
        <w:rPr>
          <w:rFonts w:cstheme="minorHAnsi"/>
          <w:spacing w:val="-4"/>
        </w:rPr>
        <w:t xml:space="preserve"> </w:t>
      </w:r>
      <w:r w:rsidRPr="00C61750">
        <w:rPr>
          <w:rFonts w:cstheme="minorHAnsi"/>
          <w:spacing w:val="-1"/>
        </w:rPr>
        <w:t>information</w:t>
      </w:r>
      <w:r w:rsidRPr="00C61750">
        <w:rPr>
          <w:rFonts w:cstheme="minorHAnsi"/>
          <w:spacing w:val="-5"/>
        </w:rPr>
        <w:t xml:space="preserve"> </w:t>
      </w:r>
      <w:r w:rsidRPr="00C61750">
        <w:rPr>
          <w:rFonts w:cstheme="minorHAnsi"/>
          <w:spacing w:val="-1"/>
        </w:rPr>
        <w:t>will</w:t>
      </w:r>
      <w:r w:rsidRPr="00C61750">
        <w:rPr>
          <w:rFonts w:cstheme="minorHAnsi"/>
          <w:spacing w:val="-4"/>
        </w:rPr>
        <w:t xml:space="preserve"> </w:t>
      </w:r>
      <w:r w:rsidRPr="00C61750">
        <w:rPr>
          <w:rFonts w:cstheme="minorHAnsi"/>
          <w:spacing w:val="-1"/>
        </w:rPr>
        <w:t>be</w:t>
      </w:r>
      <w:r w:rsidRPr="00C61750">
        <w:rPr>
          <w:rFonts w:cstheme="minorHAnsi"/>
          <w:spacing w:val="-3"/>
        </w:rPr>
        <w:t xml:space="preserve"> </w:t>
      </w:r>
      <w:r w:rsidRPr="00C61750">
        <w:rPr>
          <w:rFonts w:cstheme="minorHAnsi"/>
        </w:rPr>
        <w:t>reviewed</w:t>
      </w:r>
      <w:r w:rsidRPr="00C61750">
        <w:rPr>
          <w:rFonts w:cstheme="minorHAnsi"/>
          <w:spacing w:val="-6"/>
        </w:rPr>
        <w:t xml:space="preserve"> </w:t>
      </w:r>
      <w:r w:rsidRPr="00C61750">
        <w:rPr>
          <w:rFonts w:cstheme="minorHAnsi"/>
        </w:rPr>
        <w:t>by</w:t>
      </w:r>
      <w:r w:rsidRPr="00C61750">
        <w:rPr>
          <w:rFonts w:cstheme="minorHAnsi"/>
          <w:spacing w:val="-4"/>
        </w:rPr>
        <w:t xml:space="preserve"> </w:t>
      </w:r>
      <w:r w:rsidRPr="00C61750">
        <w:rPr>
          <w:rFonts w:cstheme="minorHAnsi"/>
          <w:spacing w:val="-1"/>
        </w:rPr>
        <w:t>the</w:t>
      </w:r>
      <w:r w:rsidRPr="00C61750">
        <w:rPr>
          <w:rFonts w:cstheme="minorHAnsi"/>
          <w:spacing w:val="-4"/>
        </w:rPr>
        <w:t xml:space="preserve"> </w:t>
      </w:r>
      <w:r w:rsidRPr="00C61750">
        <w:rPr>
          <w:rFonts w:cstheme="minorHAnsi"/>
        </w:rPr>
        <w:t>MD/BFD Adversity Award Selection</w:t>
      </w:r>
      <w:r w:rsidRPr="00C61750">
        <w:rPr>
          <w:rFonts w:cstheme="minorHAnsi"/>
          <w:spacing w:val="39"/>
          <w:w w:val="99"/>
        </w:rPr>
        <w:t xml:space="preserve"> </w:t>
      </w:r>
      <w:r w:rsidRPr="00C61750">
        <w:rPr>
          <w:rFonts w:cstheme="minorHAnsi"/>
          <w:spacing w:val="-1"/>
        </w:rPr>
        <w:t>Committee.</w:t>
      </w:r>
      <w:r w:rsidRPr="00C61750">
        <w:rPr>
          <w:rFonts w:cstheme="minorHAnsi"/>
        </w:rPr>
        <w:t xml:space="preserve">   </w:t>
      </w:r>
      <w:r w:rsidRPr="00C61750">
        <w:rPr>
          <w:rFonts w:eastAsia="Cambria" w:cstheme="minorHAnsi"/>
        </w:rPr>
        <w:t>This committee will make their recommendation to the Banquet Chairperson.</w:t>
      </w:r>
      <w:r>
        <w:rPr>
          <w:rFonts w:eastAsia="Cambria" w:cstheme="minorHAnsi"/>
        </w:rPr>
        <w:br/>
      </w:r>
    </w:p>
    <w:p w:rsidR="00814C65" w:rsidRPr="00814C65" w:rsidRDefault="00814C65" w:rsidP="00814C65">
      <w:pPr>
        <w:pStyle w:val="BodyText"/>
        <w:numPr>
          <w:ilvl w:val="0"/>
          <w:numId w:val="4"/>
        </w:numPr>
        <w:tabs>
          <w:tab w:val="left" w:pos="82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14C65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814C65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14C65">
        <w:rPr>
          <w:rFonts w:asciiTheme="minorHAnsi" w:hAnsiTheme="minorHAnsi" w:cstheme="minorHAnsi"/>
          <w:sz w:val="22"/>
          <w:szCs w:val="22"/>
        </w:rPr>
        <w:t>selection</w:t>
      </w:r>
      <w:r w:rsidRPr="00814C6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814C65">
        <w:rPr>
          <w:rFonts w:asciiTheme="minorHAnsi" w:hAnsiTheme="minorHAnsi" w:cstheme="minorHAnsi"/>
          <w:spacing w:val="-1"/>
          <w:sz w:val="22"/>
          <w:szCs w:val="22"/>
        </w:rPr>
        <w:t>process</w:t>
      </w:r>
      <w:r w:rsidRPr="00814C65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14C65">
        <w:rPr>
          <w:rFonts w:asciiTheme="minorHAnsi" w:hAnsiTheme="minorHAnsi" w:cstheme="minorHAnsi"/>
          <w:spacing w:val="-1"/>
          <w:sz w:val="22"/>
          <w:szCs w:val="22"/>
        </w:rPr>
        <w:t>will</w:t>
      </w:r>
      <w:r w:rsidRPr="00814C65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14C65">
        <w:rPr>
          <w:rFonts w:asciiTheme="minorHAnsi" w:hAnsiTheme="minorHAnsi" w:cstheme="minorHAnsi"/>
          <w:spacing w:val="-1"/>
          <w:sz w:val="22"/>
          <w:szCs w:val="22"/>
        </w:rPr>
        <w:t>utilize</w:t>
      </w:r>
      <w:r w:rsidRPr="00814C6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814C65">
        <w:rPr>
          <w:rFonts w:asciiTheme="minorHAnsi" w:hAnsiTheme="minorHAnsi" w:cstheme="minorHAnsi"/>
          <w:spacing w:val="-1"/>
          <w:sz w:val="22"/>
          <w:szCs w:val="22"/>
        </w:rPr>
        <w:t>criteria</w:t>
      </w:r>
      <w:r w:rsidRPr="00814C65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14C65">
        <w:rPr>
          <w:rFonts w:asciiTheme="minorHAnsi" w:hAnsiTheme="minorHAnsi" w:cstheme="minorHAnsi"/>
          <w:spacing w:val="-1"/>
          <w:sz w:val="22"/>
          <w:szCs w:val="22"/>
        </w:rPr>
        <w:t>stated</w:t>
      </w:r>
      <w:r w:rsidRPr="00814C65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14C65">
        <w:rPr>
          <w:rFonts w:asciiTheme="minorHAnsi" w:hAnsiTheme="minorHAnsi" w:cstheme="minorHAnsi"/>
          <w:sz w:val="22"/>
          <w:szCs w:val="22"/>
        </w:rPr>
        <w:t>in</w:t>
      </w:r>
      <w:r w:rsidRPr="00814C6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814C65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814C65">
        <w:rPr>
          <w:rFonts w:asciiTheme="minorHAnsi" w:hAnsiTheme="minorHAnsi" w:cstheme="minorHAnsi"/>
          <w:spacing w:val="-4"/>
          <w:sz w:val="22"/>
          <w:szCs w:val="22"/>
        </w:rPr>
        <w:t xml:space="preserve"> Award Description/Summary</w:t>
      </w:r>
      <w:r w:rsidRPr="00814C65">
        <w:rPr>
          <w:rFonts w:asciiTheme="minorHAnsi" w:hAnsiTheme="minorHAnsi" w:cstheme="minorHAnsi"/>
          <w:spacing w:val="-1"/>
          <w:sz w:val="22"/>
          <w:szCs w:val="22"/>
        </w:rPr>
        <w:t>.</w:t>
      </w:r>
      <w:r>
        <w:rPr>
          <w:rFonts w:asciiTheme="minorHAnsi" w:hAnsiTheme="minorHAnsi" w:cstheme="minorHAnsi"/>
          <w:spacing w:val="-1"/>
          <w:sz w:val="22"/>
          <w:szCs w:val="22"/>
        </w:rPr>
        <w:br/>
      </w:r>
    </w:p>
    <w:p w:rsidR="00814C65" w:rsidRPr="00814C65" w:rsidRDefault="00814C65" w:rsidP="00814C65">
      <w:pPr>
        <w:pStyle w:val="BodyText"/>
        <w:numPr>
          <w:ilvl w:val="0"/>
          <w:numId w:val="4"/>
        </w:numPr>
        <w:tabs>
          <w:tab w:val="left" w:pos="825"/>
        </w:tabs>
        <w:spacing w:line="360" w:lineRule="auto"/>
        <w:ind w:right="268"/>
        <w:rPr>
          <w:rFonts w:asciiTheme="minorHAnsi" w:hAnsiTheme="minorHAnsi" w:cstheme="minorHAnsi"/>
          <w:sz w:val="22"/>
          <w:szCs w:val="22"/>
        </w:rPr>
      </w:pPr>
      <w:r w:rsidRPr="00814C65">
        <w:rPr>
          <w:rFonts w:asciiTheme="minorHAnsi" w:hAnsiTheme="minorHAnsi" w:cstheme="minorHAnsi"/>
          <w:spacing w:val="-1"/>
          <w:sz w:val="22"/>
          <w:szCs w:val="22"/>
        </w:rPr>
        <w:t>Winners</w:t>
      </w:r>
      <w:r w:rsidRPr="00814C6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14C65">
        <w:rPr>
          <w:rFonts w:asciiTheme="minorHAnsi" w:hAnsiTheme="minorHAnsi" w:cstheme="minorHAnsi"/>
          <w:spacing w:val="-1"/>
          <w:sz w:val="22"/>
          <w:szCs w:val="22"/>
        </w:rPr>
        <w:t>will</w:t>
      </w:r>
      <w:r w:rsidRPr="00814C6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14C65">
        <w:rPr>
          <w:rFonts w:asciiTheme="minorHAnsi" w:hAnsiTheme="minorHAnsi" w:cstheme="minorHAnsi"/>
          <w:sz w:val="22"/>
          <w:szCs w:val="22"/>
        </w:rPr>
        <w:t>be</w:t>
      </w:r>
      <w:r w:rsidRPr="00814C6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14C65">
        <w:rPr>
          <w:rFonts w:asciiTheme="minorHAnsi" w:hAnsiTheme="minorHAnsi" w:cstheme="minorHAnsi"/>
          <w:spacing w:val="-1"/>
          <w:sz w:val="22"/>
          <w:szCs w:val="22"/>
        </w:rPr>
        <w:t>honored</w:t>
      </w:r>
      <w:r w:rsidRPr="00814C6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14C65">
        <w:rPr>
          <w:rFonts w:asciiTheme="minorHAnsi" w:hAnsiTheme="minorHAnsi" w:cstheme="minorHAnsi"/>
          <w:sz w:val="22"/>
          <w:szCs w:val="22"/>
        </w:rPr>
        <w:t>at</w:t>
      </w:r>
      <w:r w:rsidRPr="00814C6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14C65">
        <w:rPr>
          <w:rFonts w:asciiTheme="minorHAnsi" w:hAnsiTheme="minorHAnsi" w:cstheme="minorHAnsi"/>
          <w:sz w:val="22"/>
          <w:szCs w:val="22"/>
        </w:rPr>
        <w:t>the</w:t>
      </w:r>
      <w:r w:rsidRPr="00814C6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14C65">
        <w:rPr>
          <w:rFonts w:asciiTheme="minorHAnsi" w:hAnsiTheme="minorHAnsi" w:cstheme="minorHAnsi"/>
          <w:sz w:val="22"/>
          <w:szCs w:val="22"/>
        </w:rPr>
        <w:t>“Annual</w:t>
      </w:r>
      <w:r w:rsidRPr="00814C65">
        <w:rPr>
          <w:rFonts w:asciiTheme="minorHAnsi" w:hAnsiTheme="minorHAnsi" w:cstheme="minorHAnsi"/>
          <w:spacing w:val="-1"/>
          <w:sz w:val="22"/>
          <w:szCs w:val="22"/>
        </w:rPr>
        <w:t xml:space="preserve"> MD/AAU</w:t>
      </w:r>
      <w:r w:rsidRPr="00814C6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14C65">
        <w:rPr>
          <w:rFonts w:asciiTheme="minorHAnsi" w:hAnsiTheme="minorHAnsi" w:cstheme="minorHAnsi"/>
          <w:spacing w:val="-1"/>
          <w:sz w:val="22"/>
          <w:szCs w:val="22"/>
        </w:rPr>
        <w:t>Outstanding</w:t>
      </w:r>
      <w:r w:rsidRPr="00814C6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14C65">
        <w:rPr>
          <w:rFonts w:asciiTheme="minorHAnsi" w:hAnsiTheme="minorHAnsi" w:cstheme="minorHAnsi"/>
          <w:spacing w:val="-1"/>
          <w:sz w:val="22"/>
          <w:szCs w:val="22"/>
        </w:rPr>
        <w:t>Athletes,</w:t>
      </w:r>
      <w:r w:rsidRPr="00814C6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14C65">
        <w:rPr>
          <w:rFonts w:asciiTheme="minorHAnsi" w:hAnsiTheme="minorHAnsi" w:cstheme="minorHAnsi"/>
          <w:spacing w:val="-1"/>
          <w:sz w:val="22"/>
          <w:szCs w:val="22"/>
        </w:rPr>
        <w:t>Coaches,</w:t>
      </w:r>
      <w:r w:rsidRPr="00814C65">
        <w:rPr>
          <w:rFonts w:asciiTheme="minorHAnsi" w:hAnsiTheme="minorHAnsi" w:cstheme="minorHAnsi"/>
          <w:spacing w:val="63"/>
          <w:w w:val="99"/>
          <w:sz w:val="22"/>
          <w:szCs w:val="22"/>
        </w:rPr>
        <w:t xml:space="preserve"> </w:t>
      </w:r>
      <w:r w:rsidRPr="00814C65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814C65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814C65">
        <w:rPr>
          <w:rFonts w:asciiTheme="minorHAnsi" w:hAnsiTheme="minorHAnsi" w:cstheme="minorHAnsi"/>
          <w:spacing w:val="-1"/>
          <w:sz w:val="22"/>
          <w:szCs w:val="22"/>
        </w:rPr>
        <w:t>Volunteers</w:t>
      </w:r>
      <w:r w:rsidRPr="00814C6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814C65">
        <w:rPr>
          <w:rFonts w:asciiTheme="minorHAnsi" w:hAnsiTheme="minorHAnsi" w:cstheme="minorHAnsi"/>
          <w:spacing w:val="-1"/>
          <w:sz w:val="22"/>
          <w:szCs w:val="22"/>
        </w:rPr>
        <w:t>Awards</w:t>
      </w:r>
      <w:r w:rsidRPr="00814C6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14C65">
        <w:rPr>
          <w:rFonts w:asciiTheme="minorHAnsi" w:hAnsiTheme="minorHAnsi" w:cstheme="minorHAnsi"/>
          <w:spacing w:val="-1"/>
          <w:sz w:val="22"/>
          <w:szCs w:val="22"/>
        </w:rPr>
        <w:t>Banquet</w:t>
      </w:r>
      <w:r>
        <w:rPr>
          <w:rFonts w:asciiTheme="minorHAnsi" w:hAnsiTheme="minorHAnsi" w:cstheme="minorHAnsi"/>
          <w:spacing w:val="-1"/>
          <w:sz w:val="22"/>
          <w:szCs w:val="22"/>
        </w:rPr>
        <w:br/>
      </w:r>
    </w:p>
    <w:p w:rsidR="00814C65" w:rsidRPr="00814C65" w:rsidRDefault="00814C65" w:rsidP="00814C65">
      <w:pPr>
        <w:widowControl w:val="0"/>
        <w:numPr>
          <w:ilvl w:val="0"/>
          <w:numId w:val="4"/>
        </w:numPr>
        <w:tabs>
          <w:tab w:val="left" w:pos="825"/>
        </w:tabs>
        <w:spacing w:after="0" w:line="360" w:lineRule="auto"/>
        <w:ind w:right="114"/>
        <w:rPr>
          <w:rFonts w:eastAsia="Cambria" w:cstheme="minorHAnsi"/>
          <w:i/>
        </w:rPr>
      </w:pPr>
      <w:r w:rsidRPr="00814C65">
        <w:rPr>
          <w:rFonts w:cstheme="minorHAnsi"/>
          <w:i/>
          <w:spacing w:val="-1"/>
        </w:rPr>
        <w:t>(Incomplete</w:t>
      </w:r>
      <w:r w:rsidRPr="00814C65">
        <w:rPr>
          <w:rFonts w:cstheme="minorHAnsi"/>
          <w:i/>
          <w:spacing w:val="-3"/>
        </w:rPr>
        <w:t xml:space="preserve"> essay </w:t>
      </w:r>
      <w:r w:rsidRPr="00814C65">
        <w:rPr>
          <w:rFonts w:cstheme="minorHAnsi"/>
          <w:i/>
        </w:rPr>
        <w:t>may</w:t>
      </w:r>
      <w:r w:rsidRPr="00814C65">
        <w:rPr>
          <w:rFonts w:cstheme="minorHAnsi"/>
          <w:i/>
          <w:spacing w:val="-3"/>
        </w:rPr>
        <w:t xml:space="preserve"> </w:t>
      </w:r>
      <w:r w:rsidRPr="00814C65">
        <w:rPr>
          <w:rFonts w:cstheme="minorHAnsi"/>
          <w:i/>
          <w:spacing w:val="-1"/>
        </w:rPr>
        <w:t>result</w:t>
      </w:r>
      <w:r w:rsidRPr="00814C65">
        <w:rPr>
          <w:rFonts w:cstheme="minorHAnsi"/>
          <w:i/>
          <w:spacing w:val="-3"/>
        </w:rPr>
        <w:t xml:space="preserve"> </w:t>
      </w:r>
      <w:r w:rsidRPr="00814C65">
        <w:rPr>
          <w:rFonts w:cstheme="minorHAnsi"/>
          <w:i/>
        </w:rPr>
        <w:t>in</w:t>
      </w:r>
      <w:r w:rsidRPr="00814C65">
        <w:rPr>
          <w:rFonts w:cstheme="minorHAnsi"/>
          <w:i/>
          <w:spacing w:val="-3"/>
        </w:rPr>
        <w:t xml:space="preserve"> </w:t>
      </w:r>
      <w:r w:rsidRPr="00814C65">
        <w:rPr>
          <w:rFonts w:cstheme="minorHAnsi"/>
          <w:i/>
          <w:spacing w:val="-1"/>
        </w:rPr>
        <w:t>the</w:t>
      </w:r>
      <w:r w:rsidRPr="00814C65">
        <w:rPr>
          <w:rFonts w:cstheme="minorHAnsi"/>
          <w:i/>
          <w:spacing w:val="-3"/>
        </w:rPr>
        <w:t xml:space="preserve"> nominee </w:t>
      </w:r>
      <w:r w:rsidRPr="00814C65">
        <w:rPr>
          <w:rFonts w:cstheme="minorHAnsi"/>
          <w:i/>
          <w:spacing w:val="-1"/>
        </w:rPr>
        <w:t>not</w:t>
      </w:r>
      <w:r w:rsidRPr="00814C65">
        <w:rPr>
          <w:rFonts w:cstheme="minorHAnsi"/>
          <w:i/>
          <w:spacing w:val="-3"/>
        </w:rPr>
        <w:t xml:space="preserve"> </w:t>
      </w:r>
      <w:r w:rsidRPr="00814C65">
        <w:rPr>
          <w:rFonts w:cstheme="minorHAnsi"/>
          <w:i/>
        </w:rPr>
        <w:t>being</w:t>
      </w:r>
      <w:r w:rsidRPr="00814C65">
        <w:rPr>
          <w:rFonts w:cstheme="minorHAnsi"/>
          <w:i/>
          <w:spacing w:val="-5"/>
        </w:rPr>
        <w:t xml:space="preserve"> </w:t>
      </w:r>
      <w:r w:rsidRPr="00814C65">
        <w:rPr>
          <w:rFonts w:cstheme="minorHAnsi"/>
          <w:i/>
          <w:spacing w:val="-1"/>
        </w:rPr>
        <w:t>properly</w:t>
      </w:r>
      <w:r w:rsidRPr="00814C65">
        <w:rPr>
          <w:rFonts w:cstheme="minorHAnsi"/>
          <w:i/>
          <w:spacing w:val="-6"/>
        </w:rPr>
        <w:t xml:space="preserve"> </w:t>
      </w:r>
      <w:r w:rsidRPr="00814C65">
        <w:rPr>
          <w:rFonts w:cstheme="minorHAnsi"/>
          <w:i/>
          <w:spacing w:val="-1"/>
        </w:rPr>
        <w:t>considered.</w:t>
      </w:r>
      <w:r w:rsidRPr="00814C65">
        <w:rPr>
          <w:rFonts w:cstheme="minorHAnsi"/>
          <w:i/>
          <w:spacing w:val="71"/>
        </w:rPr>
        <w:t xml:space="preserve"> </w:t>
      </w:r>
      <w:r w:rsidRPr="00814C65">
        <w:rPr>
          <w:rFonts w:cstheme="minorHAnsi"/>
          <w:i/>
          <w:spacing w:val="-1"/>
        </w:rPr>
        <w:t>If</w:t>
      </w:r>
      <w:r w:rsidRPr="00814C65">
        <w:rPr>
          <w:rFonts w:cstheme="minorHAnsi"/>
          <w:i/>
          <w:spacing w:val="-4"/>
        </w:rPr>
        <w:t xml:space="preserve"> </w:t>
      </w:r>
      <w:r w:rsidRPr="00814C65">
        <w:rPr>
          <w:rFonts w:cstheme="minorHAnsi"/>
          <w:i/>
          <w:spacing w:val="-1"/>
        </w:rPr>
        <w:t>the</w:t>
      </w:r>
      <w:r w:rsidRPr="00814C65">
        <w:rPr>
          <w:rFonts w:cstheme="minorHAnsi"/>
          <w:i/>
          <w:spacing w:val="-2"/>
        </w:rPr>
        <w:t xml:space="preserve"> </w:t>
      </w:r>
      <w:r w:rsidRPr="00814C65">
        <w:rPr>
          <w:rFonts w:cstheme="minorHAnsi"/>
          <w:i/>
        </w:rPr>
        <w:t>space</w:t>
      </w:r>
      <w:r w:rsidRPr="00814C65">
        <w:rPr>
          <w:rFonts w:cstheme="minorHAnsi"/>
          <w:i/>
          <w:spacing w:val="-2"/>
        </w:rPr>
        <w:t xml:space="preserve"> </w:t>
      </w:r>
      <w:r w:rsidRPr="00814C65">
        <w:rPr>
          <w:rFonts w:cstheme="minorHAnsi"/>
          <w:i/>
          <w:spacing w:val="-1"/>
        </w:rPr>
        <w:t>on</w:t>
      </w:r>
      <w:r w:rsidRPr="00814C65">
        <w:rPr>
          <w:rFonts w:cstheme="minorHAnsi"/>
          <w:i/>
          <w:spacing w:val="-2"/>
        </w:rPr>
        <w:t xml:space="preserve"> </w:t>
      </w:r>
      <w:r w:rsidRPr="00814C65">
        <w:rPr>
          <w:rFonts w:cstheme="minorHAnsi"/>
          <w:i/>
          <w:spacing w:val="-1"/>
        </w:rPr>
        <w:t>this</w:t>
      </w:r>
      <w:r w:rsidRPr="00814C65">
        <w:rPr>
          <w:rFonts w:cstheme="minorHAnsi"/>
          <w:i/>
          <w:spacing w:val="-2"/>
        </w:rPr>
        <w:t xml:space="preserve"> </w:t>
      </w:r>
      <w:r w:rsidRPr="00814C65">
        <w:rPr>
          <w:rFonts w:cstheme="minorHAnsi"/>
          <w:i/>
          <w:spacing w:val="-1"/>
        </w:rPr>
        <w:t>form</w:t>
      </w:r>
      <w:r w:rsidRPr="00814C65">
        <w:rPr>
          <w:rFonts w:cstheme="minorHAnsi"/>
          <w:i/>
          <w:spacing w:val="-5"/>
        </w:rPr>
        <w:t xml:space="preserve"> </w:t>
      </w:r>
      <w:r w:rsidRPr="00814C65">
        <w:rPr>
          <w:rFonts w:cstheme="minorHAnsi"/>
          <w:i/>
        </w:rPr>
        <w:t>is</w:t>
      </w:r>
      <w:r w:rsidRPr="00814C65">
        <w:rPr>
          <w:rFonts w:cstheme="minorHAnsi"/>
          <w:i/>
          <w:spacing w:val="-3"/>
        </w:rPr>
        <w:t xml:space="preserve"> </w:t>
      </w:r>
      <w:r w:rsidRPr="00814C65">
        <w:rPr>
          <w:rFonts w:cstheme="minorHAnsi"/>
          <w:i/>
          <w:spacing w:val="-1"/>
        </w:rPr>
        <w:t>insufficient</w:t>
      </w:r>
      <w:r w:rsidRPr="00814C65">
        <w:rPr>
          <w:rFonts w:cstheme="minorHAnsi"/>
          <w:i/>
          <w:spacing w:val="-2"/>
        </w:rPr>
        <w:t xml:space="preserve"> </w:t>
      </w:r>
      <w:r w:rsidRPr="00814C65">
        <w:rPr>
          <w:rFonts w:cstheme="minorHAnsi"/>
          <w:i/>
        </w:rPr>
        <w:t>to</w:t>
      </w:r>
      <w:r w:rsidRPr="00814C65">
        <w:rPr>
          <w:rFonts w:cstheme="minorHAnsi"/>
          <w:i/>
          <w:spacing w:val="-2"/>
        </w:rPr>
        <w:t xml:space="preserve"> </w:t>
      </w:r>
      <w:r w:rsidRPr="00814C65">
        <w:rPr>
          <w:rFonts w:cstheme="minorHAnsi"/>
          <w:i/>
          <w:spacing w:val="-1"/>
        </w:rPr>
        <w:t>input</w:t>
      </w:r>
      <w:r w:rsidRPr="00814C65">
        <w:rPr>
          <w:rFonts w:cstheme="minorHAnsi"/>
          <w:i/>
          <w:spacing w:val="-2"/>
        </w:rPr>
        <w:t xml:space="preserve"> all </w:t>
      </w:r>
      <w:r w:rsidRPr="00814C65">
        <w:rPr>
          <w:rFonts w:cstheme="minorHAnsi"/>
          <w:i/>
          <w:spacing w:val="-1"/>
        </w:rPr>
        <w:t>comments,</w:t>
      </w:r>
      <w:r w:rsidRPr="00814C65">
        <w:rPr>
          <w:rFonts w:cstheme="minorHAnsi"/>
          <w:i/>
          <w:spacing w:val="-3"/>
        </w:rPr>
        <w:t xml:space="preserve"> </w:t>
      </w:r>
      <w:r w:rsidRPr="00814C65">
        <w:rPr>
          <w:rFonts w:cstheme="minorHAnsi"/>
          <w:i/>
          <w:spacing w:val="-1"/>
        </w:rPr>
        <w:t>additional</w:t>
      </w:r>
      <w:r w:rsidRPr="00814C65">
        <w:rPr>
          <w:rFonts w:cstheme="minorHAnsi"/>
          <w:i/>
          <w:spacing w:val="-2"/>
        </w:rPr>
        <w:t xml:space="preserve"> </w:t>
      </w:r>
      <w:r w:rsidRPr="00814C65">
        <w:rPr>
          <w:rFonts w:cstheme="minorHAnsi"/>
          <w:i/>
          <w:spacing w:val="-1"/>
        </w:rPr>
        <w:t>plain</w:t>
      </w:r>
      <w:r w:rsidRPr="00814C65">
        <w:rPr>
          <w:rFonts w:cstheme="minorHAnsi"/>
          <w:i/>
          <w:spacing w:val="-2"/>
        </w:rPr>
        <w:t xml:space="preserve"> </w:t>
      </w:r>
      <w:r w:rsidRPr="00814C65">
        <w:rPr>
          <w:rFonts w:cstheme="minorHAnsi"/>
          <w:i/>
          <w:spacing w:val="-1"/>
        </w:rPr>
        <w:t xml:space="preserve">sheets </w:t>
      </w:r>
      <w:r w:rsidRPr="00814C65">
        <w:rPr>
          <w:rFonts w:cstheme="minorHAnsi"/>
          <w:i/>
        </w:rPr>
        <w:t>of</w:t>
      </w:r>
      <w:r w:rsidRPr="00814C65">
        <w:rPr>
          <w:rFonts w:cstheme="minorHAnsi"/>
          <w:i/>
          <w:spacing w:val="-5"/>
        </w:rPr>
        <w:t xml:space="preserve"> </w:t>
      </w:r>
      <w:r w:rsidRPr="00814C65">
        <w:rPr>
          <w:rFonts w:cstheme="minorHAnsi"/>
          <w:i/>
          <w:spacing w:val="-1"/>
        </w:rPr>
        <w:t>paper</w:t>
      </w:r>
      <w:r w:rsidRPr="00814C65">
        <w:rPr>
          <w:rFonts w:cstheme="minorHAnsi"/>
          <w:i/>
          <w:spacing w:val="-3"/>
        </w:rPr>
        <w:t xml:space="preserve"> </w:t>
      </w:r>
      <w:r w:rsidRPr="00814C65">
        <w:rPr>
          <w:rFonts w:cstheme="minorHAnsi"/>
          <w:i/>
        </w:rPr>
        <w:t>may</w:t>
      </w:r>
      <w:r w:rsidRPr="00814C65">
        <w:rPr>
          <w:rFonts w:cstheme="minorHAnsi"/>
          <w:i/>
          <w:spacing w:val="-3"/>
        </w:rPr>
        <w:t xml:space="preserve"> </w:t>
      </w:r>
      <w:r w:rsidRPr="00814C65">
        <w:rPr>
          <w:rFonts w:cstheme="minorHAnsi"/>
          <w:i/>
        </w:rPr>
        <w:t>be</w:t>
      </w:r>
      <w:r w:rsidRPr="00814C65">
        <w:rPr>
          <w:rFonts w:cstheme="minorHAnsi"/>
          <w:i/>
          <w:spacing w:val="-5"/>
        </w:rPr>
        <w:t xml:space="preserve"> </w:t>
      </w:r>
      <w:r w:rsidRPr="00814C65">
        <w:rPr>
          <w:rFonts w:cstheme="minorHAnsi"/>
          <w:i/>
        </w:rPr>
        <w:t>used</w:t>
      </w:r>
      <w:r w:rsidRPr="00814C65">
        <w:rPr>
          <w:rFonts w:cstheme="minorHAnsi"/>
          <w:i/>
          <w:spacing w:val="-4"/>
        </w:rPr>
        <w:t xml:space="preserve"> </w:t>
      </w:r>
      <w:r w:rsidRPr="00814C65">
        <w:rPr>
          <w:rFonts w:cstheme="minorHAnsi"/>
          <w:i/>
        </w:rPr>
        <w:t>as</w:t>
      </w:r>
      <w:r w:rsidRPr="00814C65">
        <w:rPr>
          <w:rFonts w:cstheme="minorHAnsi"/>
          <w:i/>
          <w:spacing w:val="-6"/>
        </w:rPr>
        <w:t xml:space="preserve"> </w:t>
      </w:r>
      <w:r w:rsidRPr="00814C65">
        <w:rPr>
          <w:rFonts w:cstheme="minorHAnsi"/>
          <w:i/>
          <w:spacing w:val="-1"/>
        </w:rPr>
        <w:t>continuation</w:t>
      </w:r>
      <w:r>
        <w:rPr>
          <w:rFonts w:cstheme="minorHAnsi"/>
          <w:i/>
          <w:spacing w:val="-1"/>
        </w:rPr>
        <w:t xml:space="preserve"> </w:t>
      </w:r>
      <w:r w:rsidRPr="00814C65">
        <w:rPr>
          <w:rFonts w:cstheme="minorHAnsi"/>
          <w:i/>
          <w:spacing w:val="-1"/>
        </w:rPr>
        <w:t>sheets.)</w:t>
      </w:r>
      <w:r>
        <w:rPr>
          <w:rFonts w:cstheme="minorHAnsi"/>
          <w:i/>
          <w:spacing w:val="-1"/>
        </w:rPr>
        <w:br/>
      </w:r>
    </w:p>
    <w:p w:rsidR="00814C65" w:rsidRPr="00C61750" w:rsidRDefault="00814C65" w:rsidP="00814C65">
      <w:pPr>
        <w:pStyle w:val="BodyText"/>
        <w:numPr>
          <w:ilvl w:val="0"/>
          <w:numId w:val="4"/>
        </w:numPr>
        <w:tabs>
          <w:tab w:val="left" w:pos="825"/>
        </w:tabs>
        <w:spacing w:line="360" w:lineRule="auto"/>
        <w:ind w:right="268"/>
        <w:rPr>
          <w:rFonts w:asciiTheme="minorHAnsi" w:hAnsiTheme="minorHAnsi" w:cstheme="minorHAnsi"/>
          <w:sz w:val="22"/>
          <w:szCs w:val="22"/>
        </w:rPr>
      </w:pPr>
      <w:r w:rsidRPr="00C61750">
        <w:rPr>
          <w:rFonts w:asciiTheme="minorHAnsi" w:hAnsiTheme="minorHAnsi" w:cstheme="minorHAnsi"/>
          <w:sz w:val="22"/>
          <w:szCs w:val="22"/>
        </w:rPr>
        <w:t xml:space="preserve">“Neither </w:t>
      </w:r>
      <w:r w:rsidRPr="00C61750">
        <w:rPr>
          <w:rFonts w:asciiTheme="minorHAnsi" w:hAnsiTheme="minorHAnsi" w:cstheme="minorHAnsi"/>
          <w:spacing w:val="-1"/>
          <w:sz w:val="22"/>
          <w:szCs w:val="22"/>
        </w:rPr>
        <w:t>race,</w:t>
      </w:r>
      <w:r w:rsidRPr="00C61750">
        <w:rPr>
          <w:rFonts w:asciiTheme="minorHAnsi" w:hAnsiTheme="minorHAnsi" w:cstheme="minorHAnsi"/>
          <w:sz w:val="22"/>
          <w:szCs w:val="22"/>
        </w:rPr>
        <w:t xml:space="preserve"> </w:t>
      </w:r>
      <w:r w:rsidRPr="00C61750">
        <w:rPr>
          <w:rFonts w:asciiTheme="minorHAnsi" w:hAnsiTheme="minorHAnsi" w:cstheme="minorHAnsi"/>
          <w:spacing w:val="-1"/>
          <w:sz w:val="22"/>
          <w:szCs w:val="22"/>
        </w:rPr>
        <w:t>color,</w:t>
      </w:r>
      <w:r w:rsidRPr="00C61750">
        <w:rPr>
          <w:rFonts w:asciiTheme="minorHAnsi" w:hAnsiTheme="minorHAnsi" w:cstheme="minorHAnsi"/>
          <w:sz w:val="22"/>
          <w:szCs w:val="22"/>
        </w:rPr>
        <w:t xml:space="preserve"> </w:t>
      </w:r>
      <w:r w:rsidRPr="00C61750">
        <w:rPr>
          <w:rFonts w:asciiTheme="minorHAnsi" w:hAnsiTheme="minorHAnsi" w:cstheme="minorHAnsi"/>
          <w:spacing w:val="-1"/>
          <w:sz w:val="22"/>
          <w:szCs w:val="22"/>
        </w:rPr>
        <w:t>creed</w:t>
      </w:r>
      <w:r w:rsidRPr="00C6175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61750">
        <w:rPr>
          <w:rFonts w:asciiTheme="minorHAnsi" w:hAnsiTheme="minorHAnsi" w:cstheme="minorHAnsi"/>
          <w:sz w:val="22"/>
          <w:szCs w:val="22"/>
        </w:rPr>
        <w:t>nor</w:t>
      </w:r>
      <w:r w:rsidRPr="00C61750">
        <w:rPr>
          <w:rFonts w:asciiTheme="minorHAnsi" w:hAnsiTheme="minorHAnsi" w:cstheme="minorHAnsi"/>
          <w:spacing w:val="-1"/>
          <w:sz w:val="22"/>
          <w:szCs w:val="22"/>
        </w:rPr>
        <w:t xml:space="preserve"> religious</w:t>
      </w:r>
      <w:r w:rsidRPr="00C61750">
        <w:rPr>
          <w:rFonts w:asciiTheme="minorHAnsi" w:hAnsiTheme="minorHAnsi" w:cstheme="minorHAnsi"/>
          <w:sz w:val="22"/>
          <w:szCs w:val="22"/>
        </w:rPr>
        <w:t xml:space="preserve"> affiliation”</w:t>
      </w:r>
      <w:r w:rsidRPr="00C6175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61750">
        <w:rPr>
          <w:rFonts w:asciiTheme="minorHAnsi" w:hAnsiTheme="minorHAnsi" w:cstheme="minorHAnsi"/>
          <w:spacing w:val="-1"/>
          <w:sz w:val="22"/>
          <w:szCs w:val="22"/>
        </w:rPr>
        <w:t>will</w:t>
      </w:r>
      <w:r w:rsidRPr="00C61750">
        <w:rPr>
          <w:rFonts w:asciiTheme="minorHAnsi" w:hAnsiTheme="minorHAnsi" w:cstheme="minorHAnsi"/>
          <w:sz w:val="22"/>
          <w:szCs w:val="22"/>
        </w:rPr>
        <w:t xml:space="preserve"> be used</w:t>
      </w:r>
      <w:r w:rsidRPr="00C6175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61750">
        <w:rPr>
          <w:rFonts w:asciiTheme="minorHAnsi" w:hAnsiTheme="minorHAnsi" w:cstheme="minorHAnsi"/>
          <w:sz w:val="22"/>
          <w:szCs w:val="22"/>
        </w:rPr>
        <w:t xml:space="preserve">to </w:t>
      </w:r>
      <w:r w:rsidRPr="00C61750">
        <w:rPr>
          <w:rFonts w:asciiTheme="minorHAnsi" w:hAnsiTheme="minorHAnsi" w:cstheme="minorHAnsi"/>
          <w:spacing w:val="-1"/>
          <w:sz w:val="22"/>
          <w:szCs w:val="22"/>
        </w:rPr>
        <w:t>distinguish</w:t>
      </w:r>
      <w:r w:rsidRPr="00C61750">
        <w:rPr>
          <w:rFonts w:asciiTheme="minorHAnsi" w:hAnsiTheme="minorHAnsi" w:cstheme="minorHAnsi"/>
          <w:sz w:val="22"/>
          <w:szCs w:val="22"/>
        </w:rPr>
        <w:t xml:space="preserve"> an</w:t>
      </w:r>
      <w:r w:rsidRPr="00C61750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C61750">
        <w:rPr>
          <w:rFonts w:asciiTheme="minorHAnsi" w:hAnsiTheme="minorHAnsi" w:cstheme="minorHAnsi"/>
          <w:sz w:val="22"/>
          <w:szCs w:val="22"/>
        </w:rPr>
        <w:t xml:space="preserve">athlete’s eligibility </w:t>
      </w:r>
      <w:r w:rsidRPr="00C61750">
        <w:rPr>
          <w:rFonts w:asciiTheme="minorHAnsi" w:hAnsiTheme="minorHAnsi" w:cstheme="minorHAnsi"/>
          <w:spacing w:val="-1"/>
          <w:sz w:val="22"/>
          <w:szCs w:val="22"/>
        </w:rPr>
        <w:t>for</w:t>
      </w:r>
      <w:r w:rsidRPr="00C6175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61750">
        <w:rPr>
          <w:rFonts w:asciiTheme="minorHAnsi" w:hAnsiTheme="minorHAnsi" w:cstheme="minorHAnsi"/>
          <w:sz w:val="22"/>
          <w:szCs w:val="22"/>
        </w:rPr>
        <w:t>nomination.</w:t>
      </w:r>
    </w:p>
    <w:p w:rsidR="00814C65" w:rsidRDefault="00814C65" w:rsidP="00814C65"/>
    <w:p w:rsidR="00814C65" w:rsidRDefault="00814C65" w:rsidP="00CC2A16">
      <w:pPr>
        <w:pStyle w:val="Heading4"/>
        <w:spacing w:before="66" w:line="360" w:lineRule="auto"/>
        <w:ind w:left="101"/>
        <w:rPr>
          <w:rFonts w:ascii="Calibri" w:hAnsi="Calibri" w:cs="Calibri"/>
          <w:b w:val="0"/>
          <w:sz w:val="22"/>
          <w:szCs w:val="22"/>
        </w:rPr>
      </w:pPr>
      <w:r>
        <w:t>Award Description:</w:t>
      </w:r>
      <w:r>
        <w:br/>
      </w:r>
      <w:r w:rsidRPr="00CC2A16">
        <w:rPr>
          <w:rFonts w:ascii="Calibri" w:hAnsi="Calibri" w:cs="Calibri"/>
          <w:b w:val="0"/>
          <w:sz w:val="22"/>
          <w:szCs w:val="22"/>
        </w:rPr>
        <w:t>The award is a two-year membership to the Amateur Athletic Union (AAU), an AAU gold medal, a recognition award, and an invitation to the Maryland District’s Annual Awards Banquet.</w:t>
      </w:r>
    </w:p>
    <w:p w:rsidR="00CC2A16" w:rsidRPr="00CC2A16" w:rsidRDefault="00CC2A16" w:rsidP="00CC2A16">
      <w:pPr>
        <w:pStyle w:val="Heading4"/>
        <w:spacing w:before="66" w:line="360" w:lineRule="auto"/>
        <w:ind w:left="101"/>
        <w:rPr>
          <w:rFonts w:ascii="Calibri" w:hAnsi="Calibri" w:cs="Calibri"/>
          <w:b w:val="0"/>
          <w:sz w:val="22"/>
          <w:szCs w:val="22"/>
        </w:rPr>
      </w:pPr>
    </w:p>
    <w:p w:rsidR="00285016" w:rsidRDefault="00C369F3" w:rsidP="00736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Applicant’s</w:t>
      </w:r>
      <w:r w:rsidR="007368BD" w:rsidRPr="007368BD">
        <w:rPr>
          <w:b/>
          <w:sz w:val="28"/>
          <w:szCs w:val="28"/>
        </w:rPr>
        <w:t xml:space="preserve"> Essay</w:t>
      </w:r>
    </w:p>
    <w:p w:rsidR="007368BD" w:rsidRDefault="007368BD" w:rsidP="007368BD">
      <w:r w:rsidRPr="00C369F3">
        <w:t>Your essay sh</w:t>
      </w:r>
      <w:r w:rsidR="00C369F3" w:rsidRPr="00C369F3">
        <w:t>ould summarize</w:t>
      </w:r>
      <w:r w:rsidRPr="00C369F3">
        <w:t xml:space="preserve"> the adversity you overcame, the struggles </w:t>
      </w:r>
      <w:r w:rsidR="00C369F3">
        <w:t xml:space="preserve">and courage </w:t>
      </w:r>
      <w:r w:rsidRPr="00C369F3">
        <w:t xml:space="preserve">associated with </w:t>
      </w:r>
      <w:r w:rsidR="00C369F3" w:rsidRPr="00C369F3">
        <w:t>overcoming and the contributions made to society since.</w:t>
      </w:r>
    </w:p>
    <w:p w:rsidR="00302F17" w:rsidRPr="00C369F3" w:rsidRDefault="00C369F3" w:rsidP="00302F17">
      <w:pPr>
        <w:spacing w:line="480" w:lineRule="auto"/>
      </w:pPr>
      <w:r>
        <w:t>_</w:t>
      </w:r>
      <w:bookmarkStart w:id="0" w:name="_GoBack"/>
      <w:bookmarkEnd w:id="0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2F1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2F17" w:rsidRPr="00C369F3" w:rsidRDefault="00302F17" w:rsidP="00302F17">
      <w:pPr>
        <w:spacing w:line="480" w:lineRule="auto"/>
      </w:pPr>
      <w:r>
        <w:t>_____________________________________________________________________________________</w:t>
      </w:r>
    </w:p>
    <w:sectPr w:rsidR="00302F17" w:rsidRPr="00C36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02B5A"/>
    <w:multiLevelType w:val="hybridMultilevel"/>
    <w:tmpl w:val="C9F8B92E"/>
    <w:lvl w:ilvl="0" w:tplc="CC3229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E6582"/>
    <w:multiLevelType w:val="hybridMultilevel"/>
    <w:tmpl w:val="E014FF60"/>
    <w:lvl w:ilvl="0" w:tplc="5F9C4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50628"/>
    <w:multiLevelType w:val="hybridMultilevel"/>
    <w:tmpl w:val="7F22BC16"/>
    <w:lvl w:ilvl="0" w:tplc="D92E71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6440A"/>
    <w:multiLevelType w:val="hybridMultilevel"/>
    <w:tmpl w:val="D0561168"/>
    <w:lvl w:ilvl="0" w:tplc="15EA2790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sz w:val="24"/>
        <w:szCs w:val="24"/>
      </w:rPr>
    </w:lvl>
    <w:lvl w:ilvl="1" w:tplc="26447664">
      <w:start w:val="1"/>
      <w:numFmt w:val="bullet"/>
      <w:lvlText w:val="•"/>
      <w:lvlJc w:val="left"/>
      <w:pPr>
        <w:ind w:left="1669" w:hanging="360"/>
      </w:pPr>
      <w:rPr>
        <w:rFonts w:hint="default"/>
      </w:rPr>
    </w:lvl>
    <w:lvl w:ilvl="2" w:tplc="35EC07C2">
      <w:start w:val="1"/>
      <w:numFmt w:val="bullet"/>
      <w:lvlText w:val="•"/>
      <w:lvlJc w:val="left"/>
      <w:pPr>
        <w:ind w:left="2515" w:hanging="360"/>
      </w:pPr>
      <w:rPr>
        <w:rFonts w:hint="default"/>
      </w:rPr>
    </w:lvl>
    <w:lvl w:ilvl="3" w:tplc="E04A2CAA">
      <w:start w:val="1"/>
      <w:numFmt w:val="bullet"/>
      <w:lvlText w:val="•"/>
      <w:lvlJc w:val="left"/>
      <w:pPr>
        <w:ind w:left="3361" w:hanging="360"/>
      </w:pPr>
      <w:rPr>
        <w:rFonts w:hint="default"/>
      </w:rPr>
    </w:lvl>
    <w:lvl w:ilvl="4" w:tplc="FC1E8D10">
      <w:start w:val="1"/>
      <w:numFmt w:val="bullet"/>
      <w:lvlText w:val="•"/>
      <w:lvlJc w:val="left"/>
      <w:pPr>
        <w:ind w:left="4206" w:hanging="360"/>
      </w:pPr>
      <w:rPr>
        <w:rFonts w:hint="default"/>
      </w:rPr>
    </w:lvl>
    <w:lvl w:ilvl="5" w:tplc="0E984538">
      <w:start w:val="1"/>
      <w:numFmt w:val="bullet"/>
      <w:lvlText w:val="•"/>
      <w:lvlJc w:val="left"/>
      <w:pPr>
        <w:ind w:left="5052" w:hanging="360"/>
      </w:pPr>
      <w:rPr>
        <w:rFonts w:hint="default"/>
      </w:rPr>
    </w:lvl>
    <w:lvl w:ilvl="6" w:tplc="F59E3BBE">
      <w:start w:val="1"/>
      <w:numFmt w:val="bullet"/>
      <w:lvlText w:val="•"/>
      <w:lvlJc w:val="left"/>
      <w:pPr>
        <w:ind w:left="5897" w:hanging="360"/>
      </w:pPr>
      <w:rPr>
        <w:rFonts w:hint="default"/>
      </w:rPr>
    </w:lvl>
    <w:lvl w:ilvl="7" w:tplc="3532310A">
      <w:start w:val="1"/>
      <w:numFmt w:val="bullet"/>
      <w:lvlText w:val="•"/>
      <w:lvlJc w:val="left"/>
      <w:pPr>
        <w:ind w:left="6743" w:hanging="360"/>
      </w:pPr>
      <w:rPr>
        <w:rFonts w:hint="default"/>
      </w:rPr>
    </w:lvl>
    <w:lvl w:ilvl="8" w:tplc="A1BADB94">
      <w:start w:val="1"/>
      <w:numFmt w:val="bullet"/>
      <w:lvlText w:val="•"/>
      <w:lvlJc w:val="left"/>
      <w:pPr>
        <w:ind w:left="7588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732"/>
    <w:rsid w:val="00064600"/>
    <w:rsid w:val="00086B15"/>
    <w:rsid w:val="00202D58"/>
    <w:rsid w:val="00273F0E"/>
    <w:rsid w:val="00285016"/>
    <w:rsid w:val="0028761D"/>
    <w:rsid w:val="002A5BF5"/>
    <w:rsid w:val="00302F17"/>
    <w:rsid w:val="00351D0E"/>
    <w:rsid w:val="003F47B7"/>
    <w:rsid w:val="004C0B44"/>
    <w:rsid w:val="005579F6"/>
    <w:rsid w:val="005653B5"/>
    <w:rsid w:val="005E6298"/>
    <w:rsid w:val="00620551"/>
    <w:rsid w:val="006A17A9"/>
    <w:rsid w:val="006F5372"/>
    <w:rsid w:val="007368BD"/>
    <w:rsid w:val="00804761"/>
    <w:rsid w:val="00814C65"/>
    <w:rsid w:val="00821EDB"/>
    <w:rsid w:val="00837A85"/>
    <w:rsid w:val="008C4B1F"/>
    <w:rsid w:val="008C6DDB"/>
    <w:rsid w:val="008F59CE"/>
    <w:rsid w:val="009066F3"/>
    <w:rsid w:val="00946B57"/>
    <w:rsid w:val="009C1358"/>
    <w:rsid w:val="00A44A1B"/>
    <w:rsid w:val="00A94BDD"/>
    <w:rsid w:val="00B1373F"/>
    <w:rsid w:val="00BD6F16"/>
    <w:rsid w:val="00C369F3"/>
    <w:rsid w:val="00C56AC7"/>
    <w:rsid w:val="00C6727C"/>
    <w:rsid w:val="00CC2A16"/>
    <w:rsid w:val="00D41F92"/>
    <w:rsid w:val="00DC4E00"/>
    <w:rsid w:val="00E3043B"/>
    <w:rsid w:val="00E36095"/>
    <w:rsid w:val="00E67304"/>
    <w:rsid w:val="00ED5315"/>
    <w:rsid w:val="00F16732"/>
    <w:rsid w:val="00F462C3"/>
    <w:rsid w:val="00FF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3237A"/>
  <w15:docId w15:val="{038F823D-0A20-4105-8552-E05FF243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814C65"/>
    <w:pPr>
      <w:widowControl w:val="0"/>
      <w:spacing w:before="54" w:after="0" w:line="240" w:lineRule="auto"/>
      <w:ind w:left="144"/>
      <w:outlineLvl w:val="0"/>
    </w:pPr>
    <w:rPr>
      <w:rFonts w:ascii="Cambria" w:eastAsia="Cambria" w:hAnsi="Cambria"/>
      <w:b/>
      <w:bCs/>
      <w:sz w:val="32"/>
      <w:szCs w:val="32"/>
    </w:rPr>
  </w:style>
  <w:style w:type="paragraph" w:styleId="Heading4">
    <w:name w:val="heading 4"/>
    <w:basedOn w:val="Normal"/>
    <w:link w:val="Heading4Char"/>
    <w:uiPriority w:val="1"/>
    <w:qFormat/>
    <w:rsid w:val="00814C65"/>
    <w:pPr>
      <w:widowControl w:val="0"/>
      <w:spacing w:after="0" w:line="240" w:lineRule="auto"/>
      <w:ind w:left="104"/>
      <w:outlineLvl w:val="3"/>
    </w:pPr>
    <w:rPr>
      <w:rFonts w:ascii="Cambria" w:eastAsia="Cambria" w:hAnsi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6727C"/>
    <w:pPr>
      <w:ind w:left="720"/>
      <w:contextualSpacing/>
    </w:pPr>
  </w:style>
  <w:style w:type="table" w:styleId="TableGrid">
    <w:name w:val="Table Grid"/>
    <w:basedOn w:val="TableNormal"/>
    <w:uiPriority w:val="59"/>
    <w:rsid w:val="004C0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4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E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814C65"/>
    <w:rPr>
      <w:rFonts w:ascii="Cambria" w:eastAsia="Cambria" w:hAnsi="Cambria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1"/>
    <w:rsid w:val="00814C65"/>
    <w:rPr>
      <w:rFonts w:ascii="Cambria" w:eastAsia="Cambria" w:hAnsi="Cambria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14C65"/>
    <w:pPr>
      <w:widowControl w:val="0"/>
      <w:spacing w:after="0" w:line="240" w:lineRule="auto"/>
      <w:ind w:left="104"/>
    </w:pPr>
    <w:rPr>
      <w:rFonts w:ascii="Cambria" w:eastAsia="Cambria" w:hAnsi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14C65"/>
    <w:rPr>
      <w:rFonts w:ascii="Cambria" w:eastAsia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AB2E4-8F09-4055-A357-A73609FA1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McCarroll</dc:creator>
  <cp:lastModifiedBy>DuBose, Ashlie M.</cp:lastModifiedBy>
  <cp:revision>4</cp:revision>
  <cp:lastPrinted>2022-09-17T18:58:00Z</cp:lastPrinted>
  <dcterms:created xsi:type="dcterms:W3CDTF">2022-09-17T19:39:00Z</dcterms:created>
  <dcterms:modified xsi:type="dcterms:W3CDTF">2022-09-17T19:52:00Z</dcterms:modified>
</cp:coreProperties>
</file>